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8FD" w:rsidRPr="00873F2E" w:rsidRDefault="00873F2E" w:rsidP="00873F2E">
      <w:pPr>
        <w:pStyle w:val="Ttulo1"/>
        <w:spacing w:line="360" w:lineRule="auto"/>
        <w:jc w:val="center"/>
        <w:rPr>
          <w:rFonts w:ascii="Arial" w:hAnsi="Arial" w:cs="Arial"/>
        </w:rPr>
      </w:pPr>
      <w:r w:rsidRPr="00873F2E">
        <w:rPr>
          <w:rFonts w:ascii="Arial" w:hAnsi="Arial" w:cs="Arial"/>
        </w:rPr>
        <w:t>PAUTA PARA EL ANÁLI</w:t>
      </w:r>
      <w:bookmarkStart w:id="0" w:name="_GoBack"/>
      <w:bookmarkEnd w:id="0"/>
      <w:r w:rsidRPr="00873F2E">
        <w:rPr>
          <w:rFonts w:ascii="Arial" w:hAnsi="Arial" w:cs="Arial"/>
        </w:rPr>
        <w:t>SIS DE INCIDENTES CRÍTICOS (PANIC)</w:t>
      </w:r>
    </w:p>
    <w:p w:rsidR="00873F2E" w:rsidRDefault="00873F2E" w:rsidP="00873F2E">
      <w:pPr>
        <w:pStyle w:val="Ttulo2"/>
        <w:spacing w:line="360" w:lineRule="auto"/>
        <w:jc w:val="both"/>
        <w:rPr>
          <w:rFonts w:ascii="Arial" w:hAnsi="Arial" w:cs="Arial"/>
        </w:rPr>
      </w:pPr>
      <w:r w:rsidRPr="00873F2E">
        <w:rPr>
          <w:rFonts w:ascii="Arial" w:hAnsi="Arial" w:cs="Arial"/>
        </w:rPr>
        <w:t>Descripción del contexto en el que se sitúa el IC. Antecedentes</w:t>
      </w:r>
    </w:p>
    <w:p w:rsidR="0012651A" w:rsidRPr="005D46E3" w:rsidRDefault="0012651A" w:rsidP="005D46E3">
      <w:pPr>
        <w:spacing w:line="360" w:lineRule="auto"/>
        <w:jc w:val="both"/>
        <w:rPr>
          <w:rFonts w:ascii="Arial" w:hAnsi="Arial" w:cs="Arial"/>
        </w:rPr>
      </w:pPr>
      <w:r w:rsidRPr="005D46E3">
        <w:rPr>
          <w:rFonts w:ascii="Arial" w:hAnsi="Arial" w:cs="Arial"/>
        </w:rPr>
        <w:t xml:space="preserve">David es un profesor novel; este es </w:t>
      </w:r>
      <w:r w:rsidR="005D46E3" w:rsidRPr="005D46E3">
        <w:rPr>
          <w:rFonts w:ascii="Arial" w:hAnsi="Arial" w:cs="Arial"/>
        </w:rPr>
        <w:t>el primer año que ejerce</w:t>
      </w:r>
      <w:r w:rsidRPr="005D46E3">
        <w:rPr>
          <w:rFonts w:ascii="Arial" w:hAnsi="Arial" w:cs="Arial"/>
        </w:rPr>
        <w:t xml:space="preserve"> como profesor de Secundaria. Tiene </w:t>
      </w:r>
      <w:r w:rsidR="005D46E3" w:rsidRPr="005D46E3">
        <w:rPr>
          <w:rFonts w:ascii="Arial" w:hAnsi="Arial" w:cs="Arial"/>
        </w:rPr>
        <w:t>dos titulaciones de</w:t>
      </w:r>
      <w:r w:rsidRPr="005D46E3">
        <w:rPr>
          <w:rFonts w:ascii="Arial" w:hAnsi="Arial" w:cs="Arial"/>
        </w:rPr>
        <w:t xml:space="preserve"> máster: en Psicología de la Educación </w:t>
      </w:r>
      <w:r w:rsidR="005D46E3" w:rsidRPr="005D46E3">
        <w:rPr>
          <w:rFonts w:ascii="Arial" w:hAnsi="Arial" w:cs="Arial"/>
        </w:rPr>
        <w:t xml:space="preserve">y en Formación del Profesorado, y además </w:t>
      </w:r>
      <w:r w:rsidRPr="005D46E3">
        <w:rPr>
          <w:rFonts w:ascii="Arial" w:hAnsi="Arial" w:cs="Arial"/>
        </w:rPr>
        <w:t xml:space="preserve">posee el grado de Maestro de Primaria. </w:t>
      </w:r>
    </w:p>
    <w:p w:rsidR="0012651A" w:rsidRPr="005D46E3" w:rsidRDefault="0012651A" w:rsidP="005D46E3">
      <w:pPr>
        <w:spacing w:line="360" w:lineRule="auto"/>
        <w:jc w:val="both"/>
        <w:rPr>
          <w:rFonts w:ascii="Arial" w:hAnsi="Arial" w:cs="Arial"/>
        </w:rPr>
      </w:pPr>
      <w:r w:rsidRPr="005D46E3">
        <w:rPr>
          <w:rFonts w:ascii="Arial" w:hAnsi="Arial" w:cs="Arial"/>
        </w:rPr>
        <w:t xml:space="preserve">Durante estos años de formación, su interés por la innovación pedagógica ha ido creciendo. Paulatinamente ha ido creyendo con mayor convicción que los nuevos métodos didácticos responden a las necesidades –cada vez más cambiantes y dinámicas- de los alumnos y alumnas. </w:t>
      </w:r>
    </w:p>
    <w:p w:rsidR="0012651A" w:rsidRPr="005D46E3" w:rsidRDefault="0012651A" w:rsidP="005D46E3">
      <w:pPr>
        <w:spacing w:line="360" w:lineRule="auto"/>
        <w:jc w:val="both"/>
        <w:rPr>
          <w:rFonts w:ascii="Arial" w:hAnsi="Arial" w:cs="Arial"/>
        </w:rPr>
      </w:pPr>
      <w:r w:rsidRPr="005D46E3">
        <w:rPr>
          <w:rFonts w:ascii="Arial" w:hAnsi="Arial" w:cs="Arial"/>
        </w:rPr>
        <w:t>Esta fuerte creencia sobre la eficacia de los métodos innovadores le ha llevado a tener más de una discusión con otros colegas, defensores de métodos tradicionales, motivo por el cual (no el único) ha decidido seguir asistiendo a cursos, conferenci</w:t>
      </w:r>
      <w:r w:rsidR="005D46E3" w:rsidRPr="005D46E3">
        <w:rPr>
          <w:rFonts w:ascii="Arial" w:hAnsi="Arial" w:cs="Arial"/>
        </w:rPr>
        <w:t>as y seminarios, escenarios en los cuales se siente más cómodo.</w:t>
      </w:r>
    </w:p>
    <w:p w:rsidR="005D46E3" w:rsidRPr="005D46E3" w:rsidRDefault="005D46E3" w:rsidP="005D46E3">
      <w:pPr>
        <w:spacing w:line="360" w:lineRule="auto"/>
        <w:jc w:val="both"/>
        <w:rPr>
          <w:rFonts w:ascii="Arial" w:hAnsi="Arial" w:cs="Arial"/>
        </w:rPr>
      </w:pPr>
      <w:r w:rsidRPr="005D46E3">
        <w:rPr>
          <w:rFonts w:ascii="Arial" w:hAnsi="Arial" w:cs="Arial"/>
        </w:rPr>
        <w:t>Cuando recibió la llamada para hacer una sustitución en el instituto, no dudó lo más mínimo; sabía que estaba totalmente preparado para afrontar este reto, y su motivación no podía ser más grande. Quería incorporar en el aula los nuevos métodos didácticos, y sorprender al alumnado de los resultados de aprendizaje que éstos métodos pueden llegar a propiciar.</w:t>
      </w:r>
    </w:p>
    <w:p w:rsidR="005D46E3" w:rsidRPr="005D46E3" w:rsidRDefault="005F6EB5" w:rsidP="005D46E3">
      <w:pPr>
        <w:spacing w:line="360" w:lineRule="auto"/>
        <w:jc w:val="both"/>
        <w:rPr>
          <w:rFonts w:ascii="Arial" w:hAnsi="Arial" w:cs="Arial"/>
        </w:rPr>
      </w:pPr>
      <w:r>
        <w:rPr>
          <w:rFonts w:ascii="Arial" w:hAnsi="Arial" w:cs="Arial"/>
        </w:rPr>
        <w:t>Sin embargo, en</w:t>
      </w:r>
      <w:r w:rsidR="005D46E3" w:rsidRPr="005D46E3">
        <w:rPr>
          <w:rFonts w:ascii="Arial" w:hAnsi="Arial" w:cs="Arial"/>
        </w:rPr>
        <w:t xml:space="preserve"> su mente nunca había contemplado la opción de que </w:t>
      </w:r>
      <w:r>
        <w:rPr>
          <w:rFonts w:ascii="Arial" w:hAnsi="Arial" w:cs="Arial"/>
        </w:rPr>
        <w:t xml:space="preserve">sus </w:t>
      </w:r>
      <w:r w:rsidR="005D46E3" w:rsidRPr="005D46E3">
        <w:rPr>
          <w:rFonts w:ascii="Arial" w:hAnsi="Arial" w:cs="Arial"/>
        </w:rPr>
        <w:t>alumnos y alumnas pudieran llegar a cuestionar sus prácticas innovadoras (“sólo lo hacen los adultos”, pensaba David), hasta que una situación</w:t>
      </w:r>
      <w:r w:rsidR="00E65CA0">
        <w:rPr>
          <w:rFonts w:ascii="Arial" w:hAnsi="Arial" w:cs="Arial"/>
        </w:rPr>
        <w:t xml:space="preserve"> inesperada</w:t>
      </w:r>
      <w:r w:rsidR="005D46E3" w:rsidRPr="005D46E3">
        <w:rPr>
          <w:rFonts w:ascii="Arial" w:hAnsi="Arial" w:cs="Arial"/>
        </w:rPr>
        <w:t xml:space="preserve"> consigue desmontar todos sus esquemas.</w:t>
      </w:r>
    </w:p>
    <w:p w:rsidR="00873F2E" w:rsidRDefault="00873F2E" w:rsidP="00873F2E">
      <w:pPr>
        <w:pStyle w:val="Ttulo2"/>
        <w:spacing w:line="360" w:lineRule="auto"/>
        <w:jc w:val="both"/>
        <w:rPr>
          <w:rFonts w:ascii="Arial" w:hAnsi="Arial" w:cs="Arial"/>
        </w:rPr>
      </w:pPr>
      <w:r w:rsidRPr="00873F2E">
        <w:rPr>
          <w:rFonts w:ascii="Arial" w:hAnsi="Arial" w:cs="Arial"/>
        </w:rPr>
        <w:t>Descripción del IC</w:t>
      </w:r>
    </w:p>
    <w:p w:rsidR="00E65CA0" w:rsidRPr="003D0D2A" w:rsidRDefault="005F6EB5" w:rsidP="003D0D2A">
      <w:pPr>
        <w:spacing w:line="360" w:lineRule="auto"/>
        <w:jc w:val="both"/>
        <w:rPr>
          <w:rFonts w:ascii="Arial" w:hAnsi="Arial" w:cs="Arial"/>
        </w:rPr>
      </w:pPr>
      <w:r w:rsidRPr="003D0D2A">
        <w:rPr>
          <w:rFonts w:ascii="Arial" w:hAnsi="Arial" w:cs="Arial"/>
        </w:rPr>
        <w:t>David, para tratar de encontrar el equilibrio entre la presión de las familias, que exigen el uso del libro de texto, y su fuerte creencia de que los métodos innovadores generan mayores oportunidades de aprendizaje, decide enviar como deberes –puntualmente-, como en este caso, ejercicios del libro de texto.</w:t>
      </w:r>
    </w:p>
    <w:p w:rsidR="005F6EB5" w:rsidRPr="003D0D2A" w:rsidRDefault="005F6EB5" w:rsidP="003D0D2A">
      <w:pPr>
        <w:spacing w:line="360" w:lineRule="auto"/>
        <w:jc w:val="both"/>
        <w:rPr>
          <w:rFonts w:ascii="Arial" w:hAnsi="Arial" w:cs="Arial"/>
        </w:rPr>
      </w:pPr>
      <w:r w:rsidRPr="003D0D2A">
        <w:rPr>
          <w:rFonts w:ascii="Arial" w:hAnsi="Arial" w:cs="Arial"/>
        </w:rPr>
        <w:t xml:space="preserve">Al finalizar la sesión, dos alumnos, Joan y Paula, se acercan, con cierta timidez, a hablar con él. No saben cómo iniciar su discurso, hasta que finalmente le plantean el </w:t>
      </w:r>
      <w:r w:rsidR="008B2C85" w:rsidRPr="003D0D2A">
        <w:rPr>
          <w:rFonts w:ascii="Arial" w:hAnsi="Arial" w:cs="Arial"/>
        </w:rPr>
        <w:t xml:space="preserve">fin del mismo, a modo de </w:t>
      </w:r>
      <w:r w:rsidRPr="003D0D2A">
        <w:rPr>
          <w:rFonts w:ascii="Arial" w:hAnsi="Arial" w:cs="Arial"/>
        </w:rPr>
        <w:t xml:space="preserve">problema: el método que él despliega en clase, Aprendizaje Basado en Problemas (ABP), no les gusta. Este desagrado hacia el método se sustenta en una </w:t>
      </w:r>
      <w:r w:rsidRPr="003D0D2A">
        <w:rPr>
          <w:rFonts w:ascii="Arial" w:hAnsi="Arial" w:cs="Arial"/>
        </w:rPr>
        <w:lastRenderedPageBreak/>
        <w:t xml:space="preserve">sospecha sobre la utilidad del mismo; tanto Joan, como Paula, en representación del grupo clase (han hablado previamente con el resto de compañeros y </w:t>
      </w:r>
      <w:r w:rsidR="008B2C85" w:rsidRPr="003D0D2A">
        <w:rPr>
          <w:rFonts w:ascii="Arial" w:hAnsi="Arial" w:cs="Arial"/>
        </w:rPr>
        <w:t>compañeras</w:t>
      </w:r>
      <w:r w:rsidRPr="003D0D2A">
        <w:rPr>
          <w:rFonts w:ascii="Arial" w:hAnsi="Arial" w:cs="Arial"/>
        </w:rPr>
        <w:t xml:space="preserve">) </w:t>
      </w:r>
      <w:r w:rsidR="008B2C85" w:rsidRPr="003D0D2A">
        <w:rPr>
          <w:rFonts w:ascii="Arial" w:hAnsi="Arial" w:cs="Arial"/>
        </w:rPr>
        <w:t xml:space="preserve">dudan de las oportunidades de aprendizaje que éste puede generar. Afirman que “aprenden, pero no lo que deberían”, y muestran mayor preferencia hacia un método instructivo, basado en “explicaciones del profesor y toma de apuntes –o subrayado de fragmentos del libro de texto- por parte del alumnado”. </w:t>
      </w:r>
    </w:p>
    <w:p w:rsidR="008B2C85" w:rsidRPr="003D0D2A" w:rsidRDefault="008B2C85" w:rsidP="003D0D2A">
      <w:pPr>
        <w:spacing w:line="360" w:lineRule="auto"/>
        <w:jc w:val="both"/>
        <w:rPr>
          <w:rFonts w:ascii="Arial" w:hAnsi="Arial" w:cs="Arial"/>
        </w:rPr>
      </w:pPr>
      <w:r w:rsidRPr="003D0D2A">
        <w:rPr>
          <w:rFonts w:ascii="Arial" w:hAnsi="Arial" w:cs="Arial"/>
        </w:rPr>
        <w:t>David se muestra realmente asombrado e incrédulo; le están cuestionando sus prácticas pedagógicas, aquellas de las que se ha ido apropiando a lo largo de sus años de formación. Para él, los comentarios de ambos alumnos se convierten en palabras espinosas que dañan</w:t>
      </w:r>
      <w:r w:rsidR="00E616C2">
        <w:rPr>
          <w:rFonts w:ascii="Arial" w:hAnsi="Arial" w:cs="Arial"/>
        </w:rPr>
        <w:t xml:space="preserve"> y desestabilizan</w:t>
      </w:r>
      <w:r w:rsidRPr="003D0D2A">
        <w:rPr>
          <w:rFonts w:ascii="Arial" w:hAnsi="Arial" w:cs="Arial"/>
        </w:rPr>
        <w:t xml:space="preserve"> su identidad profesional. Para escudarse, decide contraargumentar los motivos que exponen tanto Joan como Paula; sin embargo, no parece convencerles</w:t>
      </w:r>
      <w:r w:rsidR="003D0D2A" w:rsidRPr="003D0D2A">
        <w:rPr>
          <w:rFonts w:ascii="Arial" w:hAnsi="Arial" w:cs="Arial"/>
        </w:rPr>
        <w:t>, puesto que Paula concluye su discurso preguntando (</w:t>
      </w:r>
      <w:r w:rsidR="00691B91">
        <w:rPr>
          <w:rFonts w:ascii="Arial" w:hAnsi="Arial" w:cs="Arial"/>
        </w:rPr>
        <w:t>ella ya</w:t>
      </w:r>
      <w:r w:rsidR="003D0D2A" w:rsidRPr="003D0D2A">
        <w:rPr>
          <w:rFonts w:ascii="Arial" w:hAnsi="Arial" w:cs="Arial"/>
        </w:rPr>
        <w:t xml:space="preserve"> intuye la respuesta) a David, si su intención es seguir aplicando el método ABP. La sonrisa incrédula </w:t>
      </w:r>
      <w:r w:rsidR="00691B91">
        <w:rPr>
          <w:rFonts w:ascii="Arial" w:hAnsi="Arial" w:cs="Arial"/>
        </w:rPr>
        <w:t xml:space="preserve">-y un tanto nerviosa- </w:t>
      </w:r>
      <w:r w:rsidR="003D0D2A" w:rsidRPr="003D0D2A">
        <w:rPr>
          <w:rFonts w:ascii="Arial" w:hAnsi="Arial" w:cs="Arial"/>
        </w:rPr>
        <w:t>de David manifiesta que pretende continuar estructurando sus clases a partir del método ABP.</w:t>
      </w:r>
    </w:p>
    <w:p w:rsidR="00873F2E" w:rsidRPr="00873F2E" w:rsidRDefault="00873F2E" w:rsidP="00873F2E">
      <w:pPr>
        <w:pStyle w:val="Ttulo2"/>
        <w:spacing w:line="360" w:lineRule="auto"/>
        <w:jc w:val="both"/>
        <w:rPr>
          <w:rFonts w:ascii="Arial" w:hAnsi="Arial" w:cs="Arial"/>
        </w:rPr>
      </w:pPr>
      <w:r w:rsidRPr="00873F2E">
        <w:rPr>
          <w:rFonts w:ascii="Arial" w:hAnsi="Arial" w:cs="Arial"/>
        </w:rPr>
        <w:t>Actores que intervinieron en el IC</w:t>
      </w:r>
    </w:p>
    <w:p w:rsidR="00873F2E" w:rsidRPr="00873F2E" w:rsidRDefault="00873F2E" w:rsidP="00873F2E">
      <w:pPr>
        <w:pStyle w:val="Ttulo3"/>
        <w:spacing w:line="360" w:lineRule="auto"/>
        <w:jc w:val="both"/>
        <w:rPr>
          <w:rFonts w:ascii="Arial" w:hAnsi="Arial" w:cs="Arial"/>
        </w:rPr>
      </w:pPr>
      <w:r w:rsidRPr="00873F2E">
        <w:rPr>
          <w:rFonts w:ascii="Arial" w:hAnsi="Arial" w:cs="Arial"/>
        </w:rPr>
        <w:t xml:space="preserve">Actor 1: </w:t>
      </w:r>
      <w:r w:rsidR="00691B91">
        <w:rPr>
          <w:rFonts w:ascii="Arial" w:hAnsi="Arial" w:cs="Arial"/>
        </w:rPr>
        <w:t>David</w:t>
      </w:r>
    </w:p>
    <w:p w:rsidR="00873F2E" w:rsidRDefault="00873F2E" w:rsidP="00873F2E">
      <w:pPr>
        <w:pStyle w:val="Ttulo4"/>
        <w:spacing w:line="360" w:lineRule="auto"/>
        <w:jc w:val="both"/>
        <w:rPr>
          <w:rFonts w:ascii="Arial" w:hAnsi="Arial" w:cs="Arial"/>
        </w:rPr>
      </w:pPr>
      <w:r w:rsidRPr="00873F2E">
        <w:rPr>
          <w:rFonts w:ascii="Arial" w:hAnsi="Arial" w:cs="Arial"/>
        </w:rPr>
        <w:t>Concepciones sobre el IC</w:t>
      </w:r>
    </w:p>
    <w:p w:rsidR="00691B91" w:rsidRPr="00717BD4" w:rsidRDefault="00691B91" w:rsidP="00717BD4">
      <w:pPr>
        <w:spacing w:line="360" w:lineRule="auto"/>
        <w:jc w:val="both"/>
        <w:rPr>
          <w:rFonts w:ascii="Arial" w:hAnsi="Arial" w:cs="Arial"/>
        </w:rPr>
      </w:pPr>
      <w:r w:rsidRPr="00717BD4">
        <w:rPr>
          <w:rFonts w:ascii="Arial" w:hAnsi="Arial" w:cs="Arial"/>
        </w:rPr>
        <w:t xml:space="preserve">Para David, el hecho de que se cuestione el método ABP supone un golpe duro hacia su identidad profesional, en un sentido integral (afecta a sus tres dimensiones: concepciones, estrategias y sentimientos). Él confía plenamente en el potencial educativo de los métodos didácticos innovadores en general, y del ABP en particular. Por lo tanto, </w:t>
      </w:r>
      <w:r w:rsidR="00015C67">
        <w:rPr>
          <w:rFonts w:ascii="Arial" w:hAnsi="Arial" w:cs="Arial"/>
        </w:rPr>
        <w:t xml:space="preserve">el hecho de </w:t>
      </w:r>
      <w:r w:rsidRPr="00717BD4">
        <w:rPr>
          <w:rFonts w:ascii="Arial" w:hAnsi="Arial" w:cs="Arial"/>
        </w:rPr>
        <w:t>que</w:t>
      </w:r>
      <w:r w:rsidR="00015C67">
        <w:rPr>
          <w:rFonts w:ascii="Arial" w:hAnsi="Arial" w:cs="Arial"/>
        </w:rPr>
        <w:t xml:space="preserve"> sus</w:t>
      </w:r>
      <w:r w:rsidRPr="00717BD4">
        <w:rPr>
          <w:rFonts w:ascii="Arial" w:hAnsi="Arial" w:cs="Arial"/>
        </w:rPr>
        <w:t xml:space="preserve"> alumnos y alumnas cuestionen las oportunidades de aprendizaje que</w:t>
      </w:r>
      <w:r w:rsidR="00015C67">
        <w:rPr>
          <w:rFonts w:ascii="Arial" w:hAnsi="Arial" w:cs="Arial"/>
        </w:rPr>
        <w:t xml:space="preserve"> el ABP propicia</w:t>
      </w:r>
      <w:r w:rsidRPr="00717BD4">
        <w:rPr>
          <w:rFonts w:ascii="Arial" w:hAnsi="Arial" w:cs="Arial"/>
        </w:rPr>
        <w:t xml:space="preserve"> le desestabiliza</w:t>
      </w:r>
      <w:r w:rsidR="00015C67">
        <w:rPr>
          <w:rFonts w:ascii="Arial" w:hAnsi="Arial" w:cs="Arial"/>
        </w:rPr>
        <w:t>,</w:t>
      </w:r>
      <w:r w:rsidR="00717BD4" w:rsidRPr="00717BD4">
        <w:rPr>
          <w:rFonts w:ascii="Arial" w:hAnsi="Arial" w:cs="Arial"/>
        </w:rPr>
        <w:t xml:space="preserve"> y cataloga el hecho como “un cuestionamiento hacia un método que expande las posibilidades de aprendizaje”; </w:t>
      </w:r>
      <w:r w:rsidR="00015C67">
        <w:rPr>
          <w:rFonts w:ascii="Arial" w:hAnsi="Arial" w:cs="Arial"/>
        </w:rPr>
        <w:t>a diferencia de los métodos tradicionales</w:t>
      </w:r>
      <w:r w:rsidR="00717BD4" w:rsidRPr="00717BD4">
        <w:rPr>
          <w:rFonts w:ascii="Arial" w:hAnsi="Arial" w:cs="Arial"/>
        </w:rPr>
        <w:t xml:space="preserve">, </w:t>
      </w:r>
      <w:r w:rsidR="00015C67">
        <w:rPr>
          <w:rFonts w:ascii="Arial" w:hAnsi="Arial" w:cs="Arial"/>
        </w:rPr>
        <w:t xml:space="preserve">que sorprendentemente </w:t>
      </w:r>
      <w:r w:rsidR="00717BD4" w:rsidRPr="00717BD4">
        <w:rPr>
          <w:rFonts w:ascii="Arial" w:hAnsi="Arial" w:cs="Arial"/>
        </w:rPr>
        <w:t>defienden sus alumnos/as</w:t>
      </w:r>
      <w:r w:rsidRPr="00717BD4">
        <w:rPr>
          <w:rFonts w:ascii="Arial" w:hAnsi="Arial" w:cs="Arial"/>
        </w:rPr>
        <w:t xml:space="preserve">.  </w:t>
      </w:r>
    </w:p>
    <w:p w:rsidR="00873F2E" w:rsidRDefault="00873F2E" w:rsidP="00873F2E">
      <w:pPr>
        <w:pStyle w:val="Ttulo4"/>
        <w:spacing w:line="360" w:lineRule="auto"/>
        <w:jc w:val="both"/>
        <w:rPr>
          <w:rFonts w:ascii="Arial" w:hAnsi="Arial" w:cs="Arial"/>
        </w:rPr>
      </w:pPr>
      <w:r w:rsidRPr="00873F2E">
        <w:rPr>
          <w:rFonts w:ascii="Arial" w:hAnsi="Arial" w:cs="Arial"/>
        </w:rPr>
        <w:t>Sentimientos asociados al IC</w:t>
      </w:r>
    </w:p>
    <w:p w:rsidR="00015C67" w:rsidRPr="00015C67" w:rsidRDefault="00015C67" w:rsidP="00015C67">
      <w:pPr>
        <w:spacing w:line="360" w:lineRule="auto"/>
        <w:jc w:val="both"/>
        <w:rPr>
          <w:rFonts w:ascii="Arial" w:hAnsi="Arial" w:cs="Arial"/>
        </w:rPr>
      </w:pPr>
      <w:r w:rsidRPr="00015C67">
        <w:rPr>
          <w:rFonts w:ascii="Arial" w:hAnsi="Arial" w:cs="Arial"/>
        </w:rPr>
        <w:t xml:space="preserve">David experimenta una desestabilización emocional, fruto de la sorpresa que para él supone encontrarse en esa situación. Siente que se cuestionan sus prácticas y le genera una cierta decepción que, añadida a la incredulidad, se traduce en autodefensa. No puede (tampoco quiere) aceptar que le estén pidiendo volver a los métodos tradicionales, que tanto ha acabado rechazando. Él está convencido de la utilidad de sus prácticas, y se lleva una desilusión al ver que no ha conseguido transmitirla a sus alumnos y alumnas. </w:t>
      </w:r>
    </w:p>
    <w:p w:rsidR="00873F2E" w:rsidRDefault="00873F2E" w:rsidP="00873F2E">
      <w:pPr>
        <w:pStyle w:val="Ttulo4"/>
        <w:spacing w:line="360" w:lineRule="auto"/>
        <w:jc w:val="both"/>
        <w:rPr>
          <w:rFonts w:ascii="Arial" w:hAnsi="Arial" w:cs="Arial"/>
        </w:rPr>
      </w:pPr>
      <w:r w:rsidRPr="00873F2E">
        <w:rPr>
          <w:rFonts w:ascii="Arial" w:hAnsi="Arial" w:cs="Arial"/>
        </w:rPr>
        <w:lastRenderedPageBreak/>
        <w:t>Estrategias frente al IC</w:t>
      </w:r>
    </w:p>
    <w:p w:rsidR="007404FC" w:rsidRPr="00F90407" w:rsidRDefault="007404FC" w:rsidP="00F90407">
      <w:pPr>
        <w:spacing w:line="360" w:lineRule="auto"/>
        <w:jc w:val="both"/>
        <w:rPr>
          <w:rFonts w:ascii="Arial" w:hAnsi="Arial" w:cs="Arial"/>
        </w:rPr>
      </w:pPr>
      <w:r w:rsidRPr="00F90407">
        <w:rPr>
          <w:rFonts w:ascii="Arial" w:hAnsi="Arial" w:cs="Arial"/>
        </w:rPr>
        <w:t xml:space="preserve">En un primer momento, David decide escuchar activamente el mensaje que intentan transmitir tanto Joan como Paula. Intenta comprenderlo, hasta que, cuando lo consigue, defiende al máximo sus prácticas. </w:t>
      </w:r>
      <w:r w:rsidR="00F90407" w:rsidRPr="00F90407">
        <w:rPr>
          <w:rFonts w:ascii="Arial" w:hAnsi="Arial" w:cs="Arial"/>
        </w:rPr>
        <w:t>Para cada frase de sus alumnos, de la que se desprende un cuestionamiento, David tiene un contraargumento. No obstante, al detectar que no es suficientemente convincente, alude a situaciones anteriores de aula, donde ya defendió públicamente la potencialidad del método. Pese a ello, Joan y Paula, en representación del grupo clase, insisten en la necesidad de volver al método tradicional, momento en el cual David se muestra más intolerante y, esbozando una sonrisa propia del nerviosismo e incredulidad de la situación, deja entrever que continuará aplicando el ABP en el aula.</w:t>
      </w:r>
    </w:p>
    <w:p w:rsidR="00873F2E" w:rsidRPr="00873F2E" w:rsidRDefault="00873F2E" w:rsidP="00873F2E">
      <w:pPr>
        <w:pStyle w:val="Ttulo3"/>
        <w:spacing w:line="360" w:lineRule="auto"/>
        <w:jc w:val="both"/>
        <w:rPr>
          <w:rFonts w:ascii="Arial" w:hAnsi="Arial" w:cs="Arial"/>
        </w:rPr>
      </w:pPr>
      <w:r w:rsidRPr="00873F2E">
        <w:rPr>
          <w:rFonts w:ascii="Arial" w:hAnsi="Arial" w:cs="Arial"/>
        </w:rPr>
        <w:t xml:space="preserve">Actor 2: </w:t>
      </w:r>
      <w:r w:rsidR="00BF3FFC">
        <w:rPr>
          <w:rFonts w:ascii="Arial" w:hAnsi="Arial" w:cs="Arial"/>
        </w:rPr>
        <w:t>Joan y Paula (en representación del grupo clase)</w:t>
      </w:r>
    </w:p>
    <w:p w:rsidR="00873F2E" w:rsidRDefault="00873F2E" w:rsidP="00873F2E">
      <w:pPr>
        <w:pStyle w:val="Ttulo4"/>
        <w:spacing w:line="360" w:lineRule="auto"/>
        <w:jc w:val="both"/>
        <w:rPr>
          <w:rFonts w:ascii="Arial" w:hAnsi="Arial" w:cs="Arial"/>
        </w:rPr>
      </w:pPr>
      <w:r w:rsidRPr="00873F2E">
        <w:rPr>
          <w:rFonts w:ascii="Arial" w:hAnsi="Arial" w:cs="Arial"/>
        </w:rPr>
        <w:t>Concepciones sobre el IC</w:t>
      </w:r>
    </w:p>
    <w:p w:rsidR="00BF3FFC" w:rsidRPr="00BF3FFC" w:rsidRDefault="00BF3FFC" w:rsidP="00BF3FFC">
      <w:pPr>
        <w:spacing w:line="360" w:lineRule="auto"/>
        <w:jc w:val="both"/>
        <w:rPr>
          <w:rFonts w:ascii="Arial" w:hAnsi="Arial" w:cs="Arial"/>
        </w:rPr>
      </w:pPr>
      <w:r w:rsidRPr="00BF3FFC">
        <w:rPr>
          <w:rFonts w:ascii="Arial" w:hAnsi="Arial" w:cs="Arial"/>
        </w:rPr>
        <w:t xml:space="preserve">Tanto para Joan, como para Paula, la situación se presenta como una oportunidad para reivindicar sus derechos como alumnos/as. En este sentido, entienden que su voz debería ser escuchada y tomada en consideración a la hora de estructurar las sesiones de clase. Por ese motivo, deciden hablar con el resto de compañeros y compañeras sobre la eficacia del ABP, llegando a un consenso basado en el rechazo hacia el nuevo método didáctico; derivando en la necesidad de hablar con David, para plantearle la situación. </w:t>
      </w:r>
    </w:p>
    <w:p w:rsidR="00BF3FFC" w:rsidRPr="00BF3FFC" w:rsidRDefault="00BF3FFC" w:rsidP="00BF3FFC">
      <w:pPr>
        <w:spacing w:line="360" w:lineRule="auto"/>
        <w:jc w:val="both"/>
        <w:rPr>
          <w:rFonts w:ascii="Arial" w:hAnsi="Arial" w:cs="Arial"/>
        </w:rPr>
      </w:pPr>
      <w:r w:rsidRPr="00BF3FFC">
        <w:rPr>
          <w:rFonts w:ascii="Arial" w:hAnsi="Arial" w:cs="Arial"/>
        </w:rPr>
        <w:t>Joan y Paula, a medida que transcurre la situación, toman conciencia de la inutilidad de la misma. David no parece dispuesto a colaborar ni a escuchar sus argumentos, puesto que se escuda en sus principios pedagógicos. No obstante, ambos alumnos insisten en la necesidad de cambio, argumentando los beneficios de aprendizaje que ello comportaría, pero David no quiere ceder, y los alumnos parecen “perder esta batalla”.</w:t>
      </w:r>
    </w:p>
    <w:p w:rsidR="00873F2E" w:rsidRDefault="00873F2E" w:rsidP="00873F2E">
      <w:pPr>
        <w:pStyle w:val="Ttulo4"/>
        <w:spacing w:line="360" w:lineRule="auto"/>
        <w:jc w:val="both"/>
        <w:rPr>
          <w:rFonts w:ascii="Arial" w:hAnsi="Arial" w:cs="Arial"/>
        </w:rPr>
      </w:pPr>
      <w:r w:rsidRPr="00873F2E">
        <w:rPr>
          <w:rFonts w:ascii="Arial" w:hAnsi="Arial" w:cs="Arial"/>
        </w:rPr>
        <w:t>Sentimientos asociados al IC</w:t>
      </w:r>
    </w:p>
    <w:p w:rsidR="00BF3FFC" w:rsidRPr="00954020" w:rsidRDefault="00F81BA5" w:rsidP="00954020">
      <w:pPr>
        <w:spacing w:line="360" w:lineRule="auto"/>
        <w:jc w:val="both"/>
        <w:rPr>
          <w:rFonts w:ascii="Arial" w:hAnsi="Arial" w:cs="Arial"/>
        </w:rPr>
      </w:pPr>
      <w:r>
        <w:rPr>
          <w:rFonts w:ascii="Arial" w:hAnsi="Arial" w:cs="Arial"/>
        </w:rPr>
        <w:t>Ambos alumnos</w:t>
      </w:r>
      <w:r w:rsidR="00BF3FFC" w:rsidRPr="00954020">
        <w:rPr>
          <w:rFonts w:ascii="Arial" w:hAnsi="Arial" w:cs="Arial"/>
        </w:rPr>
        <w:t xml:space="preserve"> sienten que han accedido a un terreno peligroso. David se siente cuestionado y atacado, motivo por el cual ambos alumnos deciden ser cautelosos y decidir cuidadosamente qué palabras son las más apropiadas para definir su demanda. </w:t>
      </w:r>
      <w:r w:rsidR="00954020" w:rsidRPr="00954020">
        <w:rPr>
          <w:rFonts w:ascii="Arial" w:hAnsi="Arial" w:cs="Arial"/>
        </w:rPr>
        <w:t xml:space="preserve">Sin embargo, al detectar que, pese a su discurso asertivo, David actúa a la defensiva, los alumnos empiezan a sentirse agotados psicológicamente; saben que el profesor es quien tiene la última palabra, y que, si sus argumentos no le resultan suficientemente convincentes, su esfuerzo habrá sido en vano. Por lo tanto, al inicio de la situación se sienten seguros de sus palabras –aunque sus gestos no les acompañen- y, a medida </w:t>
      </w:r>
      <w:r w:rsidR="00954020" w:rsidRPr="00954020">
        <w:rPr>
          <w:rFonts w:ascii="Arial" w:hAnsi="Arial" w:cs="Arial"/>
        </w:rPr>
        <w:lastRenderedPageBreak/>
        <w:t>que se acerca el fin de la conversación, la fortaleza de sus palabras (y de su estado anímico) se va desvaneciendo hasta sentirse derrotados.</w:t>
      </w:r>
    </w:p>
    <w:p w:rsidR="00873F2E" w:rsidRDefault="00873F2E" w:rsidP="00873F2E">
      <w:pPr>
        <w:pStyle w:val="Ttulo4"/>
        <w:spacing w:line="360" w:lineRule="auto"/>
        <w:jc w:val="both"/>
        <w:rPr>
          <w:rFonts w:ascii="Arial" w:hAnsi="Arial" w:cs="Arial"/>
        </w:rPr>
      </w:pPr>
      <w:r w:rsidRPr="00873F2E">
        <w:rPr>
          <w:rFonts w:ascii="Arial" w:hAnsi="Arial" w:cs="Arial"/>
        </w:rPr>
        <w:t>Estrategias frente al IC</w:t>
      </w:r>
    </w:p>
    <w:p w:rsidR="00954020" w:rsidRPr="00F81BA5" w:rsidRDefault="00F81BA5" w:rsidP="00F81BA5">
      <w:pPr>
        <w:spacing w:line="360" w:lineRule="auto"/>
        <w:jc w:val="both"/>
        <w:rPr>
          <w:rFonts w:ascii="Arial" w:hAnsi="Arial" w:cs="Arial"/>
        </w:rPr>
      </w:pPr>
      <w:r w:rsidRPr="00F81BA5">
        <w:rPr>
          <w:rFonts w:ascii="Arial" w:hAnsi="Arial" w:cs="Arial"/>
        </w:rPr>
        <w:t>Para afrontar la delicada situación a la que deciden enfrentarse, su estrategia es bien clara: hacer uso de un discurso asertivo para exponer la necesidad (defendida por todo el grupo clase) de volver a aplicar métodos tradicionales en el aula. Para ello, cuentan con el apoyo –moral- del resto de compañeros y compañeras. En consecuencia, intentan argumentar que los métodos tradicionales les permiten aprender más, y que lo único que provoca el ABP en ellos y ellas es confusión y acceso a informaciones erróneas, que minimizan su aprendizaje. Pese a los contraargumentos de David, su estrategia permanece intacta: continúan intentando convencerle de que el ABP no les ayuda a aprender, y que la vuelta a prácticas tradicionales es la mejor solución.</w:t>
      </w:r>
    </w:p>
    <w:p w:rsidR="00873F2E" w:rsidRPr="00873F2E" w:rsidRDefault="00873F2E" w:rsidP="00873F2E">
      <w:pPr>
        <w:pStyle w:val="Ttulo2"/>
        <w:spacing w:line="360" w:lineRule="auto"/>
        <w:jc w:val="both"/>
        <w:rPr>
          <w:rFonts w:ascii="Arial" w:hAnsi="Arial" w:cs="Arial"/>
        </w:rPr>
      </w:pPr>
      <w:r w:rsidRPr="00873F2E">
        <w:rPr>
          <w:rFonts w:ascii="Arial" w:hAnsi="Arial" w:cs="Arial"/>
        </w:rPr>
        <w:t>Fase de intervención y seguimiento</w:t>
      </w:r>
    </w:p>
    <w:tbl>
      <w:tblPr>
        <w:tblStyle w:val="Tablaconcuadrcula"/>
        <w:tblW w:w="0" w:type="auto"/>
        <w:tblLook w:val="04A0" w:firstRow="1" w:lastRow="0" w:firstColumn="1" w:lastColumn="0" w:noHBand="0" w:noVBand="1"/>
      </w:tblPr>
      <w:tblGrid>
        <w:gridCol w:w="2405"/>
        <w:gridCol w:w="6089"/>
      </w:tblGrid>
      <w:tr w:rsidR="00873F2E" w:rsidRPr="00873F2E" w:rsidTr="00A00D22">
        <w:tc>
          <w:tcPr>
            <w:tcW w:w="8494" w:type="dxa"/>
            <w:gridSpan w:val="2"/>
          </w:tcPr>
          <w:p w:rsidR="00873F2E" w:rsidRPr="00873F2E" w:rsidRDefault="00873F2E" w:rsidP="002E37BD">
            <w:pPr>
              <w:spacing w:line="360" w:lineRule="auto"/>
              <w:jc w:val="both"/>
              <w:rPr>
                <w:rFonts w:ascii="Arial" w:hAnsi="Arial" w:cs="Arial"/>
              </w:rPr>
            </w:pPr>
            <w:r w:rsidRPr="00873F2E">
              <w:rPr>
                <w:rFonts w:ascii="Arial" w:hAnsi="Arial" w:cs="Arial"/>
              </w:rPr>
              <w:t xml:space="preserve">IC: </w:t>
            </w:r>
            <w:r w:rsidR="002E37BD">
              <w:rPr>
                <w:rFonts w:ascii="Arial" w:hAnsi="Arial" w:cs="Arial"/>
              </w:rPr>
              <w:t>Es que no aprendemos nada de esta forma</w:t>
            </w:r>
          </w:p>
        </w:tc>
      </w:tr>
      <w:tr w:rsidR="00873F2E" w:rsidRPr="00873F2E" w:rsidTr="00B05AD6">
        <w:tc>
          <w:tcPr>
            <w:tcW w:w="8494" w:type="dxa"/>
            <w:gridSpan w:val="2"/>
          </w:tcPr>
          <w:p w:rsidR="00873F2E" w:rsidRPr="00873F2E" w:rsidRDefault="00873F2E" w:rsidP="00F81BA5">
            <w:pPr>
              <w:spacing w:line="360" w:lineRule="auto"/>
              <w:jc w:val="both"/>
              <w:rPr>
                <w:rFonts w:ascii="Arial" w:hAnsi="Arial" w:cs="Arial"/>
              </w:rPr>
            </w:pPr>
            <w:r w:rsidRPr="00873F2E">
              <w:rPr>
                <w:rFonts w:ascii="Arial" w:hAnsi="Arial" w:cs="Arial"/>
              </w:rPr>
              <w:t xml:space="preserve">Actor 1: </w:t>
            </w:r>
            <w:r w:rsidR="00F81BA5">
              <w:rPr>
                <w:rFonts w:ascii="Arial" w:hAnsi="Arial" w:cs="Arial"/>
              </w:rPr>
              <w:t>David</w:t>
            </w:r>
          </w:p>
        </w:tc>
      </w:tr>
      <w:tr w:rsidR="00873F2E" w:rsidRPr="00873F2E" w:rsidTr="00F172DE">
        <w:tc>
          <w:tcPr>
            <w:tcW w:w="2405" w:type="dxa"/>
          </w:tcPr>
          <w:p w:rsidR="00873F2E" w:rsidRPr="00873F2E" w:rsidRDefault="00873F2E" w:rsidP="00873F2E">
            <w:pPr>
              <w:spacing w:line="360" w:lineRule="auto"/>
              <w:jc w:val="both"/>
              <w:rPr>
                <w:rFonts w:ascii="Arial" w:hAnsi="Arial" w:cs="Arial"/>
              </w:rPr>
            </w:pPr>
            <w:r w:rsidRPr="00873F2E">
              <w:rPr>
                <w:rFonts w:ascii="Arial" w:hAnsi="Arial" w:cs="Arial"/>
              </w:rPr>
              <w:t>Sobre qué intervenir</w:t>
            </w:r>
          </w:p>
        </w:tc>
        <w:tc>
          <w:tcPr>
            <w:tcW w:w="6089" w:type="dxa"/>
          </w:tcPr>
          <w:p w:rsidR="00873F2E" w:rsidRPr="00873F2E" w:rsidRDefault="00873F2E" w:rsidP="00873F2E">
            <w:pPr>
              <w:spacing w:line="360" w:lineRule="auto"/>
              <w:jc w:val="both"/>
              <w:rPr>
                <w:rFonts w:ascii="Arial" w:hAnsi="Arial" w:cs="Arial"/>
              </w:rPr>
            </w:pPr>
            <w:r w:rsidRPr="00873F2E">
              <w:rPr>
                <w:rFonts w:ascii="Arial" w:hAnsi="Arial" w:cs="Arial"/>
              </w:rPr>
              <w:t>Tema 1:</w:t>
            </w:r>
            <w:r w:rsidR="00CC670D">
              <w:rPr>
                <w:rFonts w:ascii="Arial" w:hAnsi="Arial" w:cs="Arial"/>
              </w:rPr>
              <w:t xml:space="preserve"> Los sentimientos que le genera la situación.</w:t>
            </w:r>
          </w:p>
          <w:p w:rsidR="00873F2E" w:rsidRPr="00873F2E" w:rsidRDefault="00873F2E" w:rsidP="00873F2E">
            <w:pPr>
              <w:spacing w:line="360" w:lineRule="auto"/>
              <w:jc w:val="both"/>
              <w:rPr>
                <w:rFonts w:ascii="Arial" w:hAnsi="Arial" w:cs="Arial"/>
              </w:rPr>
            </w:pPr>
            <w:r w:rsidRPr="00873F2E">
              <w:rPr>
                <w:rFonts w:ascii="Arial" w:hAnsi="Arial" w:cs="Arial"/>
              </w:rPr>
              <w:t>Tema 2:</w:t>
            </w:r>
            <w:r w:rsidR="00CC670D">
              <w:rPr>
                <w:rFonts w:ascii="Arial" w:hAnsi="Arial" w:cs="Arial"/>
              </w:rPr>
              <w:t xml:space="preserve"> La distancia existente entre los métodos tradicionales y los innovadores.</w:t>
            </w:r>
          </w:p>
        </w:tc>
      </w:tr>
      <w:tr w:rsidR="00873F2E" w:rsidRPr="00873F2E" w:rsidTr="00F172DE">
        <w:tc>
          <w:tcPr>
            <w:tcW w:w="2405" w:type="dxa"/>
          </w:tcPr>
          <w:p w:rsidR="00873F2E" w:rsidRPr="00873F2E" w:rsidRDefault="00873F2E" w:rsidP="00873F2E">
            <w:pPr>
              <w:spacing w:line="360" w:lineRule="auto"/>
              <w:jc w:val="both"/>
              <w:rPr>
                <w:rFonts w:ascii="Arial" w:hAnsi="Arial" w:cs="Arial"/>
              </w:rPr>
            </w:pPr>
            <w:r w:rsidRPr="00873F2E">
              <w:rPr>
                <w:rFonts w:ascii="Arial" w:hAnsi="Arial" w:cs="Arial"/>
              </w:rPr>
              <w:t>Cómo intervenir</w:t>
            </w:r>
          </w:p>
        </w:tc>
        <w:tc>
          <w:tcPr>
            <w:tcW w:w="6089" w:type="dxa"/>
          </w:tcPr>
          <w:p w:rsidR="00873F2E" w:rsidRPr="00873F2E" w:rsidRDefault="00873F2E" w:rsidP="00873F2E">
            <w:pPr>
              <w:spacing w:line="360" w:lineRule="auto"/>
              <w:jc w:val="both"/>
              <w:rPr>
                <w:rFonts w:ascii="Arial" w:hAnsi="Arial" w:cs="Arial"/>
              </w:rPr>
            </w:pPr>
            <w:r w:rsidRPr="00873F2E">
              <w:rPr>
                <w:rFonts w:ascii="Arial" w:hAnsi="Arial" w:cs="Arial"/>
              </w:rPr>
              <w:t>Tema 1:</w:t>
            </w:r>
            <w:r w:rsidR="00CC670D">
              <w:rPr>
                <w:rFonts w:ascii="Arial" w:hAnsi="Arial" w:cs="Arial"/>
              </w:rPr>
              <w:t xml:space="preserve"> David concibe la situación como un ataque y cuestionamiento hacia sus prácticas; y, en consecuencia, personaliza las críticas. Este hecho </w:t>
            </w:r>
            <w:r w:rsidR="00F172DE">
              <w:rPr>
                <w:rFonts w:ascii="Arial" w:hAnsi="Arial" w:cs="Arial"/>
              </w:rPr>
              <w:t>le impide tomar en consideración los comentarios de los alumnos/as como una oportunidad para valorar si sus concepciones y sentimientos sobre sus métodos se acercan a los de los alumnos/as. En este sentido, sería apropiado que David pudiera mostrar una actitud más abierta y receptiva, tratando la problemática a nivel de tutoría de grupo, pidiendo la opinión del alumnado, para tenerla en cuenta de cara a la estructuración de sus sesiones. El hecho de acceder a las concepciones del alumnado le permitirá reajustar sus prácticas, haciendo las modificaciones pertinentes (quizá el problema radica en que no ha explicitado suficientemente las consignas; o no ha expuesto claramente los objetivos de trabajar a partir de este método).</w:t>
            </w:r>
          </w:p>
          <w:p w:rsidR="00873F2E" w:rsidRPr="00873F2E" w:rsidRDefault="00873F2E" w:rsidP="00873F2E">
            <w:pPr>
              <w:spacing w:line="360" w:lineRule="auto"/>
              <w:jc w:val="both"/>
              <w:rPr>
                <w:rFonts w:ascii="Arial" w:hAnsi="Arial" w:cs="Arial"/>
              </w:rPr>
            </w:pPr>
            <w:r w:rsidRPr="00873F2E">
              <w:rPr>
                <w:rFonts w:ascii="Arial" w:hAnsi="Arial" w:cs="Arial"/>
              </w:rPr>
              <w:lastRenderedPageBreak/>
              <w:t>Tema 2:</w:t>
            </w:r>
            <w:r w:rsidR="00F172DE">
              <w:rPr>
                <w:rFonts w:ascii="Arial" w:hAnsi="Arial" w:cs="Arial"/>
              </w:rPr>
              <w:t xml:space="preserve"> Él tiene tan interiorizado que la mejor manera de afrontar las clases es poniendo en práctica métodos didácticos innovadores, que se le olvida que en las aulas los alumnos y alumnas están acostumbrados a trabajar a partir de métodos tradicionales. Este salto tan amplio de formas de trabajar tan distintas, implica, por parte del profesor, “construir un puente” que permita a los alumnos/as poder acceder a nuevas prácticas pedagógicas sin que esto suponga un esfuerzo inasumible para el grupo clase. Por lo tanto, se trata de que el profesor incorpore progresivamente las condiciones de trabajo que el ABP requiere, ofreciendo consignas muy claras, insistiendo en los objetivos y su comprensión, dedicando tanto tiempo como sea necesario a aclarar malentendidos. Dicho de otra forma, se trata de desplazarse al ritmo que los alumnos determinen, de los métodos tradicionales a los innovadores, sin pretender hacer un “salto mortal”.</w:t>
            </w:r>
          </w:p>
        </w:tc>
      </w:tr>
      <w:tr w:rsidR="00873F2E" w:rsidRPr="00873F2E" w:rsidTr="00F172DE">
        <w:tc>
          <w:tcPr>
            <w:tcW w:w="2405" w:type="dxa"/>
          </w:tcPr>
          <w:p w:rsidR="00873F2E" w:rsidRPr="00873F2E" w:rsidRDefault="00873F2E" w:rsidP="00873F2E">
            <w:pPr>
              <w:spacing w:line="360" w:lineRule="auto"/>
              <w:jc w:val="both"/>
              <w:rPr>
                <w:rFonts w:ascii="Arial" w:hAnsi="Arial" w:cs="Arial"/>
              </w:rPr>
            </w:pPr>
            <w:r w:rsidRPr="00873F2E">
              <w:rPr>
                <w:rFonts w:ascii="Arial" w:hAnsi="Arial" w:cs="Arial"/>
              </w:rPr>
              <w:lastRenderedPageBreak/>
              <w:t>Indicadores de cambio</w:t>
            </w:r>
          </w:p>
        </w:tc>
        <w:tc>
          <w:tcPr>
            <w:tcW w:w="6089" w:type="dxa"/>
          </w:tcPr>
          <w:p w:rsidR="00873F2E" w:rsidRPr="00873F2E" w:rsidRDefault="00873F2E" w:rsidP="00873F2E">
            <w:pPr>
              <w:spacing w:line="360" w:lineRule="auto"/>
              <w:jc w:val="both"/>
              <w:rPr>
                <w:rFonts w:ascii="Arial" w:hAnsi="Arial" w:cs="Arial"/>
              </w:rPr>
            </w:pPr>
            <w:r w:rsidRPr="00873F2E">
              <w:rPr>
                <w:rFonts w:ascii="Arial" w:hAnsi="Arial" w:cs="Arial"/>
              </w:rPr>
              <w:t>Tema 1:</w:t>
            </w:r>
            <w:r w:rsidR="00F172DE">
              <w:rPr>
                <w:rFonts w:ascii="Arial" w:hAnsi="Arial" w:cs="Arial"/>
              </w:rPr>
              <w:t xml:space="preserve"> Implementación de dinámicas dialógicas </w:t>
            </w:r>
            <w:r w:rsidR="00655876">
              <w:rPr>
                <w:rFonts w:ascii="Arial" w:hAnsi="Arial" w:cs="Arial"/>
              </w:rPr>
              <w:t xml:space="preserve">–tutoriales- </w:t>
            </w:r>
            <w:r w:rsidR="00F172DE">
              <w:rPr>
                <w:rFonts w:ascii="Arial" w:hAnsi="Arial" w:cs="Arial"/>
              </w:rPr>
              <w:t xml:space="preserve">en que alumnos y alumnas puedan mostrar su opinión </w:t>
            </w:r>
            <w:r w:rsidR="00655876">
              <w:rPr>
                <w:rFonts w:ascii="Arial" w:hAnsi="Arial" w:cs="Arial"/>
              </w:rPr>
              <w:t xml:space="preserve">–su </w:t>
            </w:r>
            <w:r w:rsidR="00617BC3">
              <w:rPr>
                <w:rFonts w:ascii="Arial" w:hAnsi="Arial" w:cs="Arial"/>
              </w:rPr>
              <w:t>voz-, conversando con el profesor,</w:t>
            </w:r>
            <w:r w:rsidR="00655876">
              <w:rPr>
                <w:rFonts w:ascii="Arial" w:hAnsi="Arial" w:cs="Arial"/>
              </w:rPr>
              <w:t xml:space="preserve"> para que ésta sea tomada en consideración.</w:t>
            </w:r>
          </w:p>
          <w:p w:rsidR="00873F2E" w:rsidRDefault="00873F2E" w:rsidP="00873F2E">
            <w:pPr>
              <w:spacing w:line="360" w:lineRule="auto"/>
              <w:jc w:val="both"/>
              <w:rPr>
                <w:rFonts w:ascii="Arial" w:hAnsi="Arial" w:cs="Arial"/>
              </w:rPr>
            </w:pPr>
            <w:r w:rsidRPr="00873F2E">
              <w:rPr>
                <w:rFonts w:ascii="Arial" w:hAnsi="Arial" w:cs="Arial"/>
              </w:rPr>
              <w:t>Tema 2:</w:t>
            </w:r>
            <w:r w:rsidR="00655876">
              <w:rPr>
                <w:rFonts w:ascii="Arial" w:hAnsi="Arial" w:cs="Arial"/>
              </w:rPr>
              <w:t xml:space="preserve"> Incorporación progresiva de principios pedagógicos innovadores en el aula.</w:t>
            </w:r>
          </w:p>
          <w:p w:rsidR="00655876" w:rsidRPr="00873F2E" w:rsidRDefault="00655876" w:rsidP="00873F2E">
            <w:pPr>
              <w:spacing w:line="360" w:lineRule="auto"/>
              <w:jc w:val="both"/>
              <w:rPr>
                <w:rFonts w:ascii="Arial" w:hAnsi="Arial" w:cs="Arial"/>
              </w:rPr>
            </w:pPr>
            <w:r>
              <w:rPr>
                <w:rFonts w:ascii="Arial" w:hAnsi="Arial" w:cs="Arial"/>
              </w:rPr>
              <w:t>Retirada progresiva de los principios tradicionales, incompatibles con los innovadores.</w:t>
            </w:r>
          </w:p>
        </w:tc>
      </w:tr>
      <w:tr w:rsidR="00873F2E" w:rsidRPr="00873F2E" w:rsidTr="00D06C82">
        <w:tc>
          <w:tcPr>
            <w:tcW w:w="8494" w:type="dxa"/>
            <w:gridSpan w:val="2"/>
          </w:tcPr>
          <w:p w:rsidR="00873F2E" w:rsidRPr="00873F2E" w:rsidRDefault="00873F2E" w:rsidP="00F81BA5">
            <w:pPr>
              <w:spacing w:line="360" w:lineRule="auto"/>
              <w:jc w:val="both"/>
              <w:rPr>
                <w:rFonts w:ascii="Arial" w:hAnsi="Arial" w:cs="Arial"/>
              </w:rPr>
            </w:pPr>
            <w:r w:rsidRPr="00873F2E">
              <w:rPr>
                <w:rFonts w:ascii="Arial" w:hAnsi="Arial" w:cs="Arial"/>
              </w:rPr>
              <w:t xml:space="preserve">Actor 2: </w:t>
            </w:r>
            <w:r w:rsidR="00F81BA5">
              <w:rPr>
                <w:rFonts w:ascii="Arial" w:hAnsi="Arial" w:cs="Arial"/>
              </w:rPr>
              <w:t>Joan y Paula</w:t>
            </w:r>
          </w:p>
        </w:tc>
      </w:tr>
      <w:tr w:rsidR="00873F2E" w:rsidRPr="00873F2E" w:rsidTr="00F172DE">
        <w:tc>
          <w:tcPr>
            <w:tcW w:w="2405" w:type="dxa"/>
          </w:tcPr>
          <w:p w:rsidR="00873F2E" w:rsidRPr="00873F2E" w:rsidRDefault="00873F2E" w:rsidP="00873F2E">
            <w:pPr>
              <w:spacing w:line="360" w:lineRule="auto"/>
              <w:jc w:val="both"/>
              <w:rPr>
                <w:rFonts w:ascii="Arial" w:hAnsi="Arial" w:cs="Arial"/>
              </w:rPr>
            </w:pPr>
            <w:r w:rsidRPr="00873F2E">
              <w:rPr>
                <w:rFonts w:ascii="Arial" w:hAnsi="Arial" w:cs="Arial"/>
              </w:rPr>
              <w:t>Sobre qué intervenir</w:t>
            </w:r>
          </w:p>
        </w:tc>
        <w:tc>
          <w:tcPr>
            <w:tcW w:w="6089" w:type="dxa"/>
          </w:tcPr>
          <w:p w:rsidR="00873F2E" w:rsidRPr="00873F2E" w:rsidRDefault="00873F2E" w:rsidP="00C605F1">
            <w:pPr>
              <w:spacing w:line="360" w:lineRule="auto"/>
              <w:jc w:val="both"/>
              <w:rPr>
                <w:rFonts w:ascii="Arial" w:hAnsi="Arial" w:cs="Arial"/>
              </w:rPr>
            </w:pPr>
            <w:r w:rsidRPr="00873F2E">
              <w:rPr>
                <w:rFonts w:ascii="Arial" w:hAnsi="Arial" w:cs="Arial"/>
              </w:rPr>
              <w:t>Tema 1:</w:t>
            </w:r>
            <w:r w:rsidR="00D76C29">
              <w:rPr>
                <w:rFonts w:ascii="Arial" w:hAnsi="Arial" w:cs="Arial"/>
              </w:rPr>
              <w:t xml:space="preserve"> </w:t>
            </w:r>
            <w:r w:rsidR="00691D9F">
              <w:rPr>
                <w:rFonts w:ascii="Arial" w:hAnsi="Arial" w:cs="Arial"/>
              </w:rPr>
              <w:t>Actuaciones futuras.</w:t>
            </w:r>
          </w:p>
        </w:tc>
      </w:tr>
      <w:tr w:rsidR="00873F2E" w:rsidRPr="00873F2E" w:rsidTr="00F172DE">
        <w:tc>
          <w:tcPr>
            <w:tcW w:w="2405" w:type="dxa"/>
          </w:tcPr>
          <w:p w:rsidR="00873F2E" w:rsidRPr="00873F2E" w:rsidRDefault="00873F2E" w:rsidP="00873F2E">
            <w:pPr>
              <w:spacing w:line="360" w:lineRule="auto"/>
              <w:jc w:val="both"/>
              <w:rPr>
                <w:rFonts w:ascii="Arial" w:hAnsi="Arial" w:cs="Arial"/>
              </w:rPr>
            </w:pPr>
            <w:r w:rsidRPr="00873F2E">
              <w:rPr>
                <w:rFonts w:ascii="Arial" w:hAnsi="Arial" w:cs="Arial"/>
              </w:rPr>
              <w:t>Cómo intervenir</w:t>
            </w:r>
          </w:p>
        </w:tc>
        <w:tc>
          <w:tcPr>
            <w:tcW w:w="6089" w:type="dxa"/>
          </w:tcPr>
          <w:p w:rsidR="00873F2E" w:rsidRPr="00873F2E" w:rsidRDefault="00873F2E" w:rsidP="00C605F1">
            <w:pPr>
              <w:spacing w:line="360" w:lineRule="auto"/>
              <w:jc w:val="both"/>
              <w:rPr>
                <w:rFonts w:ascii="Arial" w:hAnsi="Arial" w:cs="Arial"/>
              </w:rPr>
            </w:pPr>
            <w:r w:rsidRPr="00873F2E">
              <w:rPr>
                <w:rFonts w:ascii="Arial" w:hAnsi="Arial" w:cs="Arial"/>
              </w:rPr>
              <w:t>Tema 1:</w:t>
            </w:r>
            <w:r w:rsidR="00691D9F">
              <w:rPr>
                <w:rFonts w:ascii="Arial" w:hAnsi="Arial" w:cs="Arial"/>
              </w:rPr>
              <w:t xml:space="preserve"> Ambos alumnos han abordado la situación de forma adecuada. Han recogido las opiniones del resto de alumnos y alumnas y se las han transmitido al profesor. Sin embargo, la situación no ha tomado el rumbo que esperaban, y han acabado “fracasando en su intento”. Por lo tanto, una posibilidad es intentar de nuevo dialogar con él (esperando que haya reflexionado sobre esta situación), para ver si mantiene su posición; si esta opción no da sus frutos, el siguiente paso podría ser hablar con el jefe/a de estudios, </w:t>
            </w:r>
            <w:r w:rsidR="00691D9F">
              <w:rPr>
                <w:rFonts w:ascii="Arial" w:hAnsi="Arial" w:cs="Arial"/>
              </w:rPr>
              <w:lastRenderedPageBreak/>
              <w:t>para plantearle la problemática y la forma de abordarla</w:t>
            </w:r>
            <w:r w:rsidR="001332AD">
              <w:rPr>
                <w:rFonts w:ascii="Arial" w:hAnsi="Arial" w:cs="Arial"/>
              </w:rPr>
              <w:t xml:space="preserve">, simplemente con el fin de poder conseguir hablar con David y poder generar un espacio de diálogo en que él escuche cuales son las necesidades y preferencias del alumnado, y las pueda incorporar en el diseño y estructuración de sus sesiones. </w:t>
            </w:r>
          </w:p>
        </w:tc>
      </w:tr>
      <w:tr w:rsidR="00873F2E" w:rsidRPr="00873F2E" w:rsidTr="00F172DE">
        <w:tc>
          <w:tcPr>
            <w:tcW w:w="2405" w:type="dxa"/>
          </w:tcPr>
          <w:p w:rsidR="00873F2E" w:rsidRPr="00873F2E" w:rsidRDefault="00873F2E" w:rsidP="00873F2E">
            <w:pPr>
              <w:spacing w:line="360" w:lineRule="auto"/>
              <w:jc w:val="both"/>
              <w:rPr>
                <w:rFonts w:ascii="Arial" w:hAnsi="Arial" w:cs="Arial"/>
              </w:rPr>
            </w:pPr>
            <w:r w:rsidRPr="00873F2E">
              <w:rPr>
                <w:rFonts w:ascii="Arial" w:hAnsi="Arial" w:cs="Arial"/>
              </w:rPr>
              <w:lastRenderedPageBreak/>
              <w:t>Indicadores de cambio</w:t>
            </w:r>
          </w:p>
        </w:tc>
        <w:tc>
          <w:tcPr>
            <w:tcW w:w="6089" w:type="dxa"/>
          </w:tcPr>
          <w:p w:rsidR="00873F2E" w:rsidRDefault="00873F2E" w:rsidP="00C605F1">
            <w:pPr>
              <w:spacing w:line="360" w:lineRule="auto"/>
              <w:jc w:val="both"/>
              <w:rPr>
                <w:rFonts w:ascii="Arial" w:hAnsi="Arial" w:cs="Arial"/>
              </w:rPr>
            </w:pPr>
            <w:r w:rsidRPr="00873F2E">
              <w:rPr>
                <w:rFonts w:ascii="Arial" w:hAnsi="Arial" w:cs="Arial"/>
              </w:rPr>
              <w:t>Tema 1:</w:t>
            </w:r>
            <w:r w:rsidR="001332AD">
              <w:rPr>
                <w:rFonts w:ascii="Arial" w:hAnsi="Arial" w:cs="Arial"/>
              </w:rPr>
              <w:t xml:space="preserve"> Lograr una reunión conjunta (dinámica dialógica) con el profesor, con el fin de tratar la problemática y buscar conjuntamente soluciones a la misma. </w:t>
            </w:r>
          </w:p>
          <w:p w:rsidR="001332AD" w:rsidRPr="00873F2E" w:rsidRDefault="001332AD" w:rsidP="001332AD">
            <w:pPr>
              <w:spacing w:line="360" w:lineRule="auto"/>
              <w:jc w:val="both"/>
              <w:rPr>
                <w:rFonts w:ascii="Arial" w:hAnsi="Arial" w:cs="Arial"/>
              </w:rPr>
            </w:pPr>
            <w:r>
              <w:rPr>
                <w:rFonts w:ascii="Arial" w:hAnsi="Arial" w:cs="Arial"/>
              </w:rPr>
              <w:t>Tomar en consideración las preferencias y necesidades del alumnado, haciéndose visible en el diseño e implementación de las sesiones de clase.</w:t>
            </w:r>
          </w:p>
        </w:tc>
      </w:tr>
    </w:tbl>
    <w:p w:rsidR="00873F2E" w:rsidRDefault="00873F2E"/>
    <w:p w:rsidR="00873F2E" w:rsidRDefault="00873F2E"/>
    <w:p w:rsidR="00873F2E" w:rsidRPr="00873F2E" w:rsidRDefault="00873F2E"/>
    <w:sectPr w:rsidR="00873F2E" w:rsidRPr="00873F2E">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49A" w:rsidRDefault="0017049A" w:rsidP="00992AE1">
      <w:pPr>
        <w:spacing w:after="0" w:line="240" w:lineRule="auto"/>
      </w:pPr>
      <w:r>
        <w:separator/>
      </w:r>
    </w:p>
  </w:endnote>
  <w:endnote w:type="continuationSeparator" w:id="0">
    <w:p w:rsidR="0017049A" w:rsidRDefault="0017049A" w:rsidP="00992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49A" w:rsidRDefault="0017049A" w:rsidP="00992AE1">
      <w:pPr>
        <w:spacing w:after="0" w:line="240" w:lineRule="auto"/>
      </w:pPr>
      <w:r>
        <w:separator/>
      </w:r>
    </w:p>
  </w:footnote>
  <w:footnote w:type="continuationSeparator" w:id="0">
    <w:p w:rsidR="0017049A" w:rsidRDefault="0017049A" w:rsidP="00992A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AE1" w:rsidRPr="00992AE1" w:rsidRDefault="00992AE1">
    <w:pPr>
      <w:pStyle w:val="Encabezado"/>
      <w:rPr>
        <w:rStyle w:val="Referenciasutil"/>
        <w:lang w:val="ca-ES"/>
      </w:rPr>
    </w:pPr>
    <w:r w:rsidRPr="00992AE1">
      <w:rPr>
        <w:rStyle w:val="Referenciasutil"/>
      </w:rPr>
      <w:t>Autor: Àlex Márquez</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F2E"/>
    <w:rsid w:val="00015C67"/>
    <w:rsid w:val="0012651A"/>
    <w:rsid w:val="00132504"/>
    <w:rsid w:val="001332AD"/>
    <w:rsid w:val="0017049A"/>
    <w:rsid w:val="002E37BD"/>
    <w:rsid w:val="003D0D2A"/>
    <w:rsid w:val="005D46E3"/>
    <w:rsid w:val="005F6EB5"/>
    <w:rsid w:val="00617BC3"/>
    <w:rsid w:val="00655876"/>
    <w:rsid w:val="00691B91"/>
    <w:rsid w:val="00691D9F"/>
    <w:rsid w:val="00717BD4"/>
    <w:rsid w:val="007404FC"/>
    <w:rsid w:val="00873F2E"/>
    <w:rsid w:val="008B2C85"/>
    <w:rsid w:val="00954020"/>
    <w:rsid w:val="00992AE1"/>
    <w:rsid w:val="00BF3FFC"/>
    <w:rsid w:val="00C605F1"/>
    <w:rsid w:val="00CC670D"/>
    <w:rsid w:val="00D558FD"/>
    <w:rsid w:val="00D76C29"/>
    <w:rsid w:val="00E616C2"/>
    <w:rsid w:val="00E65CA0"/>
    <w:rsid w:val="00F172DE"/>
    <w:rsid w:val="00F81BA5"/>
    <w:rsid w:val="00F90407"/>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46EF5"/>
  <w15:chartTrackingRefBased/>
  <w15:docId w15:val="{060AF512-3F0D-4C5D-987A-8F2428D31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73F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73F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873F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873F2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73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873F2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873F2E"/>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873F2E"/>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873F2E"/>
    <w:rPr>
      <w:rFonts w:asciiTheme="majorHAnsi" w:eastAsiaTheme="majorEastAsia" w:hAnsiTheme="majorHAnsi" w:cstheme="majorBidi"/>
      <w:i/>
      <w:iCs/>
      <w:color w:val="2E74B5" w:themeColor="accent1" w:themeShade="BF"/>
    </w:rPr>
  </w:style>
  <w:style w:type="paragraph" w:styleId="Encabezado">
    <w:name w:val="header"/>
    <w:basedOn w:val="Normal"/>
    <w:link w:val="EncabezadoCar"/>
    <w:uiPriority w:val="99"/>
    <w:unhideWhenUsed/>
    <w:rsid w:val="00992AE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92AE1"/>
  </w:style>
  <w:style w:type="paragraph" w:styleId="Piedepgina">
    <w:name w:val="footer"/>
    <w:basedOn w:val="Normal"/>
    <w:link w:val="PiedepginaCar"/>
    <w:uiPriority w:val="99"/>
    <w:unhideWhenUsed/>
    <w:rsid w:val="00992AE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92AE1"/>
  </w:style>
  <w:style w:type="character" w:styleId="Referenciasutil">
    <w:name w:val="Subtle Reference"/>
    <w:basedOn w:val="Fuentedeprrafopredeter"/>
    <w:uiPriority w:val="31"/>
    <w:qFormat/>
    <w:rsid w:val="00992AE1"/>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6</Pages>
  <Words>1769</Words>
  <Characters>10085</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Marquez</dc:creator>
  <cp:keywords/>
  <dc:description/>
  <cp:lastModifiedBy>Alex Marquez</cp:lastModifiedBy>
  <cp:revision>20</cp:revision>
  <dcterms:created xsi:type="dcterms:W3CDTF">2016-05-18T05:42:00Z</dcterms:created>
  <dcterms:modified xsi:type="dcterms:W3CDTF">2016-05-18T09:56:00Z</dcterms:modified>
</cp:coreProperties>
</file>